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B34" w:rsidRDefault="004D7B34" w:rsidP="00F82BFD">
      <w:pPr>
        <w:spacing w:line="276" w:lineRule="auto"/>
        <w:jc w:val="both"/>
        <w:rPr>
          <w:rFonts w:asciiTheme="minorHAnsi" w:hAnsiTheme="minorHAnsi"/>
          <w:sz w:val="24"/>
          <w:szCs w:val="20"/>
        </w:rPr>
      </w:pPr>
    </w:p>
    <w:p w:rsidR="004D7B34" w:rsidRDefault="004D7B34" w:rsidP="00F82BFD">
      <w:pPr>
        <w:spacing w:line="276" w:lineRule="auto"/>
        <w:jc w:val="both"/>
        <w:rPr>
          <w:rFonts w:asciiTheme="minorHAnsi" w:hAnsiTheme="minorHAnsi"/>
          <w:sz w:val="24"/>
          <w:szCs w:val="20"/>
        </w:rPr>
      </w:pPr>
      <w:r w:rsidRPr="005E5C13">
        <w:rPr>
          <w:rFonts w:cs="Calibri"/>
          <w:b/>
          <w:noProof/>
          <w:sz w:val="20"/>
          <w:szCs w:val="20"/>
          <w:lang w:eastAsia="cs-CZ"/>
        </w:rPr>
        <w:drawing>
          <wp:inline distT="0" distB="0" distL="0" distR="0">
            <wp:extent cx="5760720" cy="1280160"/>
            <wp:effectExtent l="0" t="0" r="0" b="0"/>
            <wp:docPr id="1" name="Obrázek 1" descr="C:\Users\NBUZIVATEL\AppData\Local\Microsoft\Windows\INetCache\Content.Outlook\GYW02AF1\Logolink_OP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UZIVATEL\AppData\Local\Microsoft\Windows\INetCache\Content.Outlook\GYW02AF1\Logolink_OP_VVV_hor_cb_c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B34" w:rsidRDefault="004D7B34" w:rsidP="00F82BFD">
      <w:pPr>
        <w:spacing w:line="276" w:lineRule="auto"/>
        <w:jc w:val="both"/>
        <w:rPr>
          <w:rFonts w:asciiTheme="minorHAnsi" w:hAnsiTheme="minorHAnsi"/>
          <w:sz w:val="24"/>
          <w:szCs w:val="20"/>
        </w:rPr>
      </w:pPr>
    </w:p>
    <w:p w:rsidR="004D7B34" w:rsidRDefault="004D7B34" w:rsidP="00F82BFD">
      <w:pPr>
        <w:spacing w:line="276" w:lineRule="auto"/>
        <w:jc w:val="both"/>
        <w:rPr>
          <w:rFonts w:asciiTheme="minorHAnsi" w:hAnsiTheme="minorHAnsi"/>
          <w:sz w:val="24"/>
          <w:szCs w:val="20"/>
        </w:rPr>
      </w:pPr>
      <w:bookmarkStart w:id="0" w:name="_GoBack"/>
      <w:bookmarkEnd w:id="0"/>
    </w:p>
    <w:p w:rsidR="00F82BFD" w:rsidRDefault="00F82BFD" w:rsidP="00F82BFD">
      <w:pPr>
        <w:spacing w:line="276" w:lineRule="auto"/>
        <w:jc w:val="both"/>
        <w:rPr>
          <w:rFonts w:asciiTheme="minorHAnsi" w:hAnsiTheme="minorHAnsi"/>
          <w:sz w:val="24"/>
          <w:szCs w:val="20"/>
        </w:rPr>
      </w:pPr>
      <w:r w:rsidRPr="00E918B8">
        <w:rPr>
          <w:rFonts w:asciiTheme="minorHAnsi" w:hAnsiTheme="minorHAnsi"/>
          <w:sz w:val="24"/>
          <w:szCs w:val="20"/>
        </w:rPr>
        <w:t xml:space="preserve">Naše škola je v projektu zapojena </w:t>
      </w:r>
      <w:r w:rsidRPr="0026186F">
        <w:rPr>
          <w:rFonts w:asciiTheme="minorHAnsi" w:hAnsiTheme="minorHAnsi"/>
          <w:sz w:val="24"/>
          <w:szCs w:val="20"/>
        </w:rPr>
        <w:t>od března 2019</w:t>
      </w:r>
      <w:r w:rsidRPr="00E918B8">
        <w:rPr>
          <w:rFonts w:asciiTheme="minorHAnsi" w:hAnsiTheme="minorHAnsi"/>
          <w:sz w:val="24"/>
          <w:szCs w:val="20"/>
        </w:rPr>
        <w:t xml:space="preserve"> a od této doby se účastní pravidelných měsíčních setkání (kromě letních prázdnin) při CKP. Pracovali jsme s vybranými dostupnými výukovými zdroji a materiály. Žáci většinou reagovali pozitivně a do aktivit se zapojovali. Žáci díky zapojení do projektu rozvíjeli </w:t>
      </w:r>
      <w:r>
        <w:rPr>
          <w:rFonts w:asciiTheme="minorHAnsi" w:hAnsiTheme="minorHAnsi"/>
          <w:sz w:val="24"/>
          <w:szCs w:val="20"/>
        </w:rPr>
        <w:t>kompetence k učení, k řešení problémů, kompetence komunikativní, ale také další, jakými jsou například kompetence sociální a personální nebo kompetence pracovní. Projekt rovněž napomohl ke zlepšení finanční gramotnosti žáků.</w:t>
      </w:r>
    </w:p>
    <w:p w:rsidR="00F82BFD" w:rsidRDefault="00F82BFD" w:rsidP="00F82BFD">
      <w:pPr>
        <w:spacing w:line="276" w:lineRule="auto"/>
        <w:jc w:val="both"/>
        <w:rPr>
          <w:rFonts w:asciiTheme="minorHAnsi" w:hAnsiTheme="minorHAnsi"/>
          <w:sz w:val="24"/>
          <w:szCs w:val="20"/>
        </w:rPr>
      </w:pPr>
      <w:r>
        <w:rPr>
          <w:rFonts w:asciiTheme="minorHAnsi" w:hAnsiTheme="minorHAnsi"/>
          <w:sz w:val="24"/>
          <w:szCs w:val="20"/>
        </w:rPr>
        <w:t xml:space="preserve">V rámci setkání docházelo k vzájemnému sdílení příkladů dobré praxe s využitím metodiky </w:t>
      </w:r>
      <w:proofErr w:type="spellStart"/>
      <w:r>
        <w:rPr>
          <w:rFonts w:asciiTheme="minorHAnsi" w:hAnsiTheme="minorHAnsi"/>
          <w:sz w:val="24"/>
          <w:szCs w:val="20"/>
        </w:rPr>
        <w:t>Skills</w:t>
      </w:r>
      <w:proofErr w:type="spellEnd"/>
      <w:r>
        <w:rPr>
          <w:rFonts w:asciiTheme="minorHAnsi" w:hAnsiTheme="minorHAnsi"/>
          <w:sz w:val="24"/>
          <w:szCs w:val="20"/>
        </w:rPr>
        <w:t xml:space="preserve"> </w:t>
      </w:r>
      <w:proofErr w:type="spellStart"/>
      <w:r>
        <w:rPr>
          <w:rFonts w:asciiTheme="minorHAnsi" w:hAnsiTheme="minorHAnsi"/>
          <w:sz w:val="24"/>
          <w:szCs w:val="20"/>
        </w:rPr>
        <w:t>Builder</w:t>
      </w:r>
      <w:proofErr w:type="spellEnd"/>
      <w:r>
        <w:rPr>
          <w:rFonts w:asciiTheme="minorHAnsi" w:hAnsiTheme="minorHAnsi"/>
          <w:sz w:val="24"/>
          <w:szCs w:val="20"/>
        </w:rPr>
        <w:t>, k plánování aktivit, předávání zkušeností a tím k vzájemnému obohacování o praktické využití metodiky při aktivitách se žáky.</w:t>
      </w:r>
    </w:p>
    <w:p w:rsidR="002260DB" w:rsidRDefault="002260DB"/>
    <w:sectPr w:rsidR="00226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FD"/>
    <w:rsid w:val="002260DB"/>
    <w:rsid w:val="004D7B34"/>
    <w:rsid w:val="00F8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3459"/>
  <w15:chartTrackingRefBased/>
  <w15:docId w15:val="{BAE5DD60-FAEC-41E1-825A-540958A1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BFD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Rožnovská Rojíčková</dc:creator>
  <cp:keywords/>
  <dc:description/>
  <cp:lastModifiedBy>Denisa Rožnovská Rojíčková</cp:lastModifiedBy>
  <cp:revision>2</cp:revision>
  <dcterms:created xsi:type="dcterms:W3CDTF">2020-05-10T17:42:00Z</dcterms:created>
  <dcterms:modified xsi:type="dcterms:W3CDTF">2020-05-10T17:46:00Z</dcterms:modified>
</cp:coreProperties>
</file>